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B1" w:rsidRPr="00215736" w:rsidRDefault="00C74AB1" w:rsidP="00215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B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Style w:val="a3"/>
        <w:tblW w:w="9351" w:type="dxa"/>
        <w:tblLook w:val="04A0"/>
      </w:tblPr>
      <w:tblGrid>
        <w:gridCol w:w="704"/>
        <w:gridCol w:w="2268"/>
        <w:gridCol w:w="4961"/>
        <w:gridCol w:w="709"/>
        <w:gridCol w:w="709"/>
      </w:tblGrid>
      <w:tr w:rsidR="008168DD" w:rsidRPr="00D14408" w:rsidTr="00BD1101">
        <w:tc>
          <w:tcPr>
            <w:tcW w:w="704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требования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</w:tr>
      <w:tr w:rsidR="008168DD" w:rsidRPr="00D14408" w:rsidTr="00BD1101">
        <w:tc>
          <w:tcPr>
            <w:tcW w:w="704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8168DD" w:rsidRPr="00D14408" w:rsidRDefault="00BD1101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 реагентов</w:t>
            </w:r>
          </w:p>
        </w:tc>
        <w:tc>
          <w:tcPr>
            <w:tcW w:w="4961" w:type="dxa"/>
            <w:vAlign w:val="center"/>
          </w:tcPr>
          <w:p w:rsidR="00BD1101" w:rsidRPr="00D14408" w:rsidRDefault="0015114C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Требуемый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анализа: Твердофазный </w:t>
            </w:r>
            <w:proofErr w:type="spellStart"/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>Sandwich</w:t>
            </w:r>
            <w:proofErr w:type="spellEnd"/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  <w:p w:rsidR="00BD1101" w:rsidRPr="00D14408" w:rsidRDefault="00BD1101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лунок</w:t>
            </w:r>
            <w:proofErr w:type="gramStart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15114C">
              <w:rPr>
                <w:rFonts w:ascii="Times New Roman" w:hAnsi="Times New Roman" w:cs="Times New Roman"/>
                <w:sz w:val="20"/>
                <w:szCs w:val="20"/>
              </w:rPr>
              <w:t>олжно</w:t>
            </w:r>
            <w:proofErr w:type="spellEnd"/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 быть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96</w:t>
            </w:r>
          </w:p>
          <w:p w:rsidR="00BD1101" w:rsidRPr="00D14408" w:rsidRDefault="00BD1101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Требуемый объем выборки: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100 мкл</w:t>
            </w:r>
          </w:p>
          <w:p w:rsidR="00BD1101" w:rsidRPr="00D14408" w:rsidRDefault="0015114C" w:rsidP="00BD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</w:t>
            </w:r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>олжен быть рассчитан на не менее пятнадцати планшетов.</w:t>
            </w:r>
          </w:p>
          <w:p w:rsidR="00BD1101" w:rsidRPr="00D14408" w:rsidRDefault="002D7041" w:rsidP="00BD1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 должен быть пригоден</w:t>
            </w:r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для разработки ELISA </w:t>
            </w:r>
            <w:proofErr w:type="spellStart"/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>DuoSet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содержать</w:t>
            </w:r>
            <w:r w:rsidR="00BD110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компоненты, необходимые для разработки сэндвич-ELISA для измерения естественного и рекомбинантного IL-бета крыс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8168DD" w:rsidRPr="00D14408" w:rsidTr="00BD1101">
        <w:tc>
          <w:tcPr>
            <w:tcW w:w="704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168DD" w:rsidRPr="00D14408" w:rsidRDefault="002D7041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 реагентов</w:t>
            </w:r>
          </w:p>
        </w:tc>
        <w:tc>
          <w:tcPr>
            <w:tcW w:w="4961" w:type="dxa"/>
            <w:vAlign w:val="center"/>
          </w:tcPr>
          <w:p w:rsidR="002D7041" w:rsidRPr="00D14408" w:rsidRDefault="002D7041" w:rsidP="002D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>ребуемый т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ип анализа: Твердофазный </w:t>
            </w:r>
            <w:proofErr w:type="spellStart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Sandwich</w:t>
            </w:r>
            <w:proofErr w:type="spellEnd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  <w:p w:rsidR="002D7041" w:rsidRPr="00D14408" w:rsidRDefault="002D7041" w:rsidP="002D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Кол-во лунок: 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  <w:p w:rsidR="002D7041" w:rsidRPr="00D14408" w:rsidRDefault="002D7041" w:rsidP="002D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Требуемый объем выборки: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100 мкл</w:t>
            </w:r>
          </w:p>
          <w:p w:rsidR="002D7041" w:rsidRPr="00D14408" w:rsidRDefault="0015114C" w:rsidP="002D7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</w:t>
            </w:r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>олжен быть рассчитан на не менее пятнадцати планшетов.</w:t>
            </w:r>
          </w:p>
          <w:p w:rsidR="008168DD" w:rsidRPr="00D14408" w:rsidRDefault="00A354DC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 должен быть пригоден</w:t>
            </w:r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для разработки ELISA </w:t>
            </w:r>
            <w:proofErr w:type="spellStart"/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>DuoSet</w:t>
            </w:r>
            <w:proofErr w:type="spellEnd"/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должен содержать</w:t>
            </w:r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компоненты, необходимые для разработки сэндвич-</w:t>
            </w:r>
            <w:proofErr w:type="gramStart"/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>ELISA</w:t>
            </w:r>
            <w:proofErr w:type="gramEnd"/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для измерения естественных и рекомби</w:t>
            </w:r>
            <w:bookmarkStart w:id="0" w:name="_GoBack"/>
            <w:bookmarkEnd w:id="0"/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нантных крыс CX3CL1 / </w:t>
            </w:r>
            <w:proofErr w:type="spellStart"/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>Fractalkine</w:t>
            </w:r>
            <w:proofErr w:type="spellEnd"/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. Предложенный разбавитель 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должен </w:t>
            </w:r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>подходит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2D7041"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для анализа большинст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ва образцов клеточной культуры.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8168DD" w:rsidRPr="00D14408" w:rsidTr="00BD1101">
        <w:tc>
          <w:tcPr>
            <w:tcW w:w="704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8168DD" w:rsidRPr="00D14408" w:rsidRDefault="002D7041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 реагентов</w:t>
            </w:r>
          </w:p>
        </w:tc>
        <w:tc>
          <w:tcPr>
            <w:tcW w:w="4961" w:type="dxa"/>
            <w:vAlign w:val="center"/>
          </w:tcPr>
          <w:p w:rsidR="00A354DC" w:rsidRPr="004F004A" w:rsidRDefault="00A354DC" w:rsidP="00A3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>ребуемый т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r w:rsidR="00F55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Pr="004F004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437D4" w:rsidRPr="00D14408">
              <w:rPr>
                <w:rStyle w:val="alt-edited"/>
                <w:rFonts w:ascii="Times New Roman" w:hAnsi="Times New Roman" w:cs="Times New Roman"/>
                <w:sz w:val="20"/>
                <w:szCs w:val="20"/>
              </w:rPr>
              <w:t>Набор</w:t>
            </w:r>
            <w:r w:rsidR="00E437D4" w:rsidRPr="004F004A">
              <w:rPr>
                <w:rStyle w:val="alt-edit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7D4" w:rsidRPr="00D14408">
              <w:rPr>
                <w:rStyle w:val="alt-edited"/>
                <w:rFonts w:ascii="Times New Roman" w:hAnsi="Times New Roman" w:cs="Times New Roman"/>
                <w:sz w:val="20"/>
                <w:szCs w:val="20"/>
                <w:lang w:val="en-US"/>
              </w:rPr>
              <w:t>ELISA</w:t>
            </w:r>
            <w:r w:rsidR="00E437D4" w:rsidRPr="004F004A">
              <w:rPr>
                <w:rStyle w:val="alt-edited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7D4" w:rsidRPr="00D14408">
              <w:rPr>
                <w:rStyle w:val="alt-edited"/>
                <w:rFonts w:ascii="Times New Roman" w:hAnsi="Times New Roman" w:cs="Times New Roman"/>
                <w:sz w:val="20"/>
                <w:szCs w:val="20"/>
                <w:lang w:val="en-US"/>
              </w:rPr>
              <w:t>Development</w:t>
            </w:r>
          </w:p>
          <w:p w:rsidR="00A354DC" w:rsidRPr="00D14408" w:rsidRDefault="00A354DC" w:rsidP="00A3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Кол-во лунок: 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не менее 96</w:t>
            </w:r>
          </w:p>
          <w:p w:rsidR="00E437D4" w:rsidRPr="00D14408" w:rsidRDefault="00E437D4" w:rsidP="00A3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 xml:space="preserve"> должен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обеспечиват</w:t>
            </w:r>
            <w:r w:rsidR="001511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полный набор реагентов и пластин для выполнения не менее пяти 96-луночных анализов.</w:t>
            </w:r>
          </w:p>
          <w:p w:rsidR="00E437D4" w:rsidRPr="00D14408" w:rsidRDefault="00E437D4" w:rsidP="00A3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Набор должен состоять из:</w:t>
            </w:r>
          </w:p>
          <w:p w:rsidR="00E437D4" w:rsidRPr="00D14408" w:rsidRDefault="00E437D4" w:rsidP="00A35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-Прозрачные полистирольные </w:t>
            </w:r>
            <w:proofErr w:type="spellStart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микропланшеты</w:t>
            </w:r>
            <w:proofErr w:type="spellEnd"/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 (пять 12х8-луночных планшетов)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-Пластинчатые герметики ELISA (24 уплотнителя пластин)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-Цветной реагент A (1X, три флакона емкостью 12,5 мл)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-Цветной реагент B (1X, три флакона емкостью 12,5 мл)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Стоп-раствор (1X, три 11-мл флакона)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ELISA Пластинчатый буфер (1X, один флакон объемом 60 мл)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Концентрат разбавителя реагента 2 (10X, два 21 мл флакона)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br/>
              <w:t>Промывочный буфер (25X, шесть 21 мл флаконов)</w:t>
            </w:r>
          </w:p>
          <w:p w:rsidR="008168DD" w:rsidRPr="00D14408" w:rsidRDefault="008168DD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  <w:tr w:rsidR="008168DD" w:rsidRPr="00D14408" w:rsidTr="00BD1101">
        <w:tc>
          <w:tcPr>
            <w:tcW w:w="704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8168DD" w:rsidRPr="00D14408" w:rsidRDefault="00D14408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Добавка для разбавления </w:t>
            </w:r>
          </w:p>
        </w:tc>
        <w:tc>
          <w:tcPr>
            <w:tcW w:w="4961" w:type="dxa"/>
            <w:vAlign w:val="center"/>
          </w:tcPr>
          <w:p w:rsidR="008168DD" w:rsidRPr="00D14408" w:rsidRDefault="00215736" w:rsidP="008168DD">
            <w:pPr>
              <w:rPr>
                <w:rStyle w:val="alt-edited"/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Добавка реагента 1 должна содержать 1 флакон (20-21 мл) разбавленной </w:t>
            </w:r>
            <w:r w:rsidR="00D14408" w:rsidRPr="00D14408">
              <w:rPr>
                <w:rFonts w:ascii="Times New Roman" w:hAnsi="Times New Roman" w:cs="Times New Roman"/>
                <w:sz w:val="20"/>
                <w:szCs w:val="20"/>
              </w:rPr>
              <w:t>термально-</w:t>
            </w: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 xml:space="preserve">инактивированной ионами нормальной </w:t>
            </w:r>
            <w:r w:rsidRPr="00D14408">
              <w:rPr>
                <w:rStyle w:val="alt-edited"/>
                <w:rFonts w:ascii="Times New Roman" w:hAnsi="Times New Roman" w:cs="Times New Roman"/>
                <w:sz w:val="20"/>
                <w:szCs w:val="20"/>
              </w:rPr>
              <w:t>козьей сывороткой для использования при разработке ELISA.</w:t>
            </w:r>
          </w:p>
          <w:p w:rsidR="00D14408" w:rsidRPr="00D14408" w:rsidRDefault="00D14408" w:rsidP="0081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Должна храниться в закрытом виде при температуре 2-8 °C. Должна быть устойчива в течение 30 дней после вскрытия при хранении при 2-8 °C.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68DD" w:rsidRPr="00D14408" w:rsidRDefault="008168DD" w:rsidP="008168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440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</w:tr>
    </w:tbl>
    <w:p w:rsidR="004F004A" w:rsidRDefault="004F004A" w:rsidP="004F004A">
      <w:pPr>
        <w:pStyle w:val="a4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F004A" w:rsidRPr="008978C3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78C3">
        <w:rPr>
          <w:rFonts w:ascii="Times New Roman" w:hAnsi="Times New Roman"/>
          <w:b/>
          <w:sz w:val="24"/>
          <w:szCs w:val="24"/>
        </w:rPr>
        <w:t xml:space="preserve">2. </w:t>
      </w:r>
      <w:r w:rsidRPr="008978C3">
        <w:rPr>
          <w:rFonts w:ascii="Times New Roman" w:hAnsi="Times New Roman"/>
          <w:b/>
          <w:sz w:val="24"/>
          <w:szCs w:val="24"/>
          <w:u w:val="single"/>
        </w:rPr>
        <w:t>Дополнительные условия</w:t>
      </w:r>
      <w:r w:rsidRPr="008978C3">
        <w:rPr>
          <w:rFonts w:ascii="Times New Roman" w:hAnsi="Times New Roman"/>
          <w:sz w:val="24"/>
          <w:szCs w:val="24"/>
          <w:u w:val="single"/>
        </w:rPr>
        <w:t>:</w:t>
      </w:r>
      <w:r w:rsidRPr="008978C3">
        <w:rPr>
          <w:rFonts w:ascii="Times New Roman" w:hAnsi="Times New Roman"/>
          <w:sz w:val="24"/>
          <w:szCs w:val="24"/>
        </w:rPr>
        <w:t xml:space="preserve"> При заключении Контракта Заказчик, по согласованию с Поставщиком, вправе увеличивать количество Товара на сумму, не превышающую разницы </w:t>
      </w:r>
      <w:r w:rsidRPr="008978C3">
        <w:rPr>
          <w:rFonts w:ascii="Times New Roman" w:hAnsi="Times New Roman"/>
          <w:sz w:val="24"/>
          <w:szCs w:val="24"/>
        </w:rPr>
        <w:lastRenderedPageBreak/>
        <w:t>между ценой Контракта, предложенной Поставщиком, и начальной (максимальной) ценой контракта (ценой лота), по отдельным категориям товара.</w:t>
      </w:r>
    </w:p>
    <w:p w:rsidR="004F004A" w:rsidRPr="008978C3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78C3">
        <w:rPr>
          <w:rFonts w:ascii="Times New Roman" w:hAnsi="Times New Roman"/>
          <w:b/>
          <w:sz w:val="24"/>
          <w:szCs w:val="24"/>
        </w:rPr>
        <w:t xml:space="preserve">3. </w:t>
      </w:r>
      <w:r w:rsidRPr="008978C3">
        <w:rPr>
          <w:rFonts w:ascii="Times New Roman" w:hAnsi="Times New Roman"/>
          <w:b/>
          <w:sz w:val="24"/>
          <w:szCs w:val="24"/>
          <w:u w:val="single"/>
        </w:rPr>
        <w:t>Требования к условиям поставки</w:t>
      </w:r>
      <w:r w:rsidRPr="008978C3">
        <w:rPr>
          <w:rFonts w:ascii="Times New Roman" w:hAnsi="Times New Roman"/>
          <w:sz w:val="24"/>
          <w:szCs w:val="24"/>
          <w:u w:val="single"/>
        </w:rPr>
        <w:t>:</w:t>
      </w:r>
      <w:r w:rsidRPr="008978C3">
        <w:rPr>
          <w:rFonts w:ascii="Times New Roman" w:hAnsi="Times New Roman"/>
          <w:sz w:val="24"/>
          <w:szCs w:val="24"/>
        </w:rPr>
        <w:t xml:space="preserve">  При поставке товара Поставщик передает Заказчику документы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</w:p>
    <w:p w:rsidR="004F004A" w:rsidRPr="008978C3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78C3">
        <w:rPr>
          <w:rFonts w:ascii="Times New Roman" w:hAnsi="Times New Roman"/>
          <w:b/>
          <w:sz w:val="24"/>
          <w:szCs w:val="24"/>
        </w:rPr>
        <w:t xml:space="preserve">4. </w:t>
      </w:r>
      <w:r w:rsidRPr="008978C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Pr="008978C3">
        <w:rPr>
          <w:rFonts w:ascii="Times New Roman" w:hAnsi="Times New Roman"/>
          <w:sz w:val="24"/>
          <w:szCs w:val="24"/>
          <w:u w:val="single"/>
        </w:rPr>
        <w:t>:</w:t>
      </w:r>
      <w:r w:rsidRPr="008978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78C3">
        <w:rPr>
          <w:rFonts w:ascii="Times New Roman" w:hAnsi="Times New Roman"/>
          <w:sz w:val="24"/>
          <w:szCs w:val="24"/>
        </w:rPr>
        <w:t>г</w:t>
      </w:r>
      <w:proofErr w:type="gramEnd"/>
      <w:r w:rsidRPr="008978C3">
        <w:rPr>
          <w:rFonts w:ascii="Times New Roman" w:hAnsi="Times New Roman"/>
          <w:sz w:val="24"/>
          <w:szCs w:val="24"/>
        </w:rPr>
        <w:t>. Москва,  ул. Бутлерова, д.5А.</w:t>
      </w:r>
    </w:p>
    <w:p w:rsidR="004F004A" w:rsidRPr="008978C3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78C3">
        <w:rPr>
          <w:rFonts w:ascii="Times New Roman" w:hAnsi="Times New Roman"/>
          <w:b/>
          <w:sz w:val="24"/>
          <w:szCs w:val="24"/>
        </w:rPr>
        <w:t xml:space="preserve">5. </w:t>
      </w:r>
      <w:r w:rsidRPr="008978C3">
        <w:rPr>
          <w:rFonts w:ascii="Times New Roman" w:hAnsi="Times New Roman"/>
          <w:b/>
          <w:sz w:val="24"/>
          <w:szCs w:val="24"/>
          <w:u w:val="single"/>
        </w:rPr>
        <w:t>Срок действия Контракта</w:t>
      </w:r>
      <w:r w:rsidRPr="008978C3">
        <w:rPr>
          <w:rFonts w:ascii="Times New Roman" w:hAnsi="Times New Roman"/>
          <w:sz w:val="24"/>
          <w:szCs w:val="24"/>
          <w:u w:val="single"/>
        </w:rPr>
        <w:t>:</w:t>
      </w:r>
      <w:r w:rsidRPr="008978C3">
        <w:rPr>
          <w:rFonts w:ascii="Times New Roman" w:hAnsi="Times New Roman"/>
          <w:sz w:val="24"/>
          <w:szCs w:val="24"/>
        </w:rPr>
        <w:t xml:space="preserve"> </w:t>
      </w:r>
      <w:r w:rsidR="00F5530D" w:rsidRPr="00F5530D">
        <w:rPr>
          <w:rFonts w:ascii="Times New Roman" w:hAnsi="Times New Roman"/>
          <w:i/>
          <w:sz w:val="24"/>
          <w:szCs w:val="24"/>
        </w:rPr>
        <w:t>проставляется в отделе закупок</w:t>
      </w:r>
    </w:p>
    <w:p w:rsidR="004F004A" w:rsidRPr="008978C3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78C3">
        <w:rPr>
          <w:rFonts w:ascii="Times New Roman" w:hAnsi="Times New Roman"/>
          <w:b/>
          <w:sz w:val="24"/>
          <w:szCs w:val="24"/>
        </w:rPr>
        <w:t xml:space="preserve">6. </w:t>
      </w:r>
      <w:r w:rsidRPr="008978C3">
        <w:rPr>
          <w:rFonts w:ascii="Times New Roman" w:hAnsi="Times New Roman"/>
          <w:b/>
          <w:sz w:val="24"/>
          <w:szCs w:val="24"/>
          <w:u w:val="single"/>
        </w:rPr>
        <w:t>Срок поставки товара</w:t>
      </w:r>
      <w:r w:rsidRPr="008978C3">
        <w:rPr>
          <w:rFonts w:ascii="Times New Roman" w:hAnsi="Times New Roman"/>
          <w:sz w:val="24"/>
          <w:szCs w:val="24"/>
          <w:u w:val="single"/>
        </w:rPr>
        <w:t>:</w:t>
      </w:r>
      <w:r w:rsidR="00F5530D">
        <w:rPr>
          <w:rFonts w:ascii="Times New Roman" w:hAnsi="Times New Roman"/>
          <w:sz w:val="24"/>
          <w:szCs w:val="24"/>
        </w:rPr>
        <w:t xml:space="preserve">  в течение </w:t>
      </w:r>
      <w:r w:rsidR="00F5530D" w:rsidRPr="00F5530D">
        <w:rPr>
          <w:rFonts w:ascii="Times New Roman" w:hAnsi="Times New Roman"/>
          <w:sz w:val="24"/>
          <w:szCs w:val="24"/>
          <w:highlight w:val="yellow"/>
        </w:rPr>
        <w:t>___</w:t>
      </w:r>
      <w:r w:rsidRPr="008978C3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8978C3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8978C3">
        <w:rPr>
          <w:rFonts w:ascii="Times New Roman" w:hAnsi="Times New Roman"/>
          <w:sz w:val="24"/>
          <w:szCs w:val="24"/>
        </w:rPr>
        <w:t xml:space="preserve"> Контракта.</w:t>
      </w:r>
    </w:p>
    <w:p w:rsidR="004F004A" w:rsidRPr="004F004A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78C3">
        <w:rPr>
          <w:rFonts w:ascii="Times New Roman" w:hAnsi="Times New Roman"/>
          <w:b/>
          <w:sz w:val="24"/>
          <w:szCs w:val="24"/>
        </w:rPr>
        <w:t xml:space="preserve">7. </w:t>
      </w:r>
      <w:r w:rsidRPr="008978C3">
        <w:rPr>
          <w:rFonts w:ascii="Times New Roman" w:hAnsi="Times New Roman"/>
          <w:b/>
          <w:sz w:val="24"/>
          <w:szCs w:val="24"/>
          <w:u w:val="single"/>
        </w:rPr>
        <w:t>Сроки и условия возврата обеспечения исполнения контракта</w:t>
      </w:r>
      <w:r w:rsidRPr="008978C3">
        <w:rPr>
          <w:rFonts w:ascii="Times New Roman" w:hAnsi="Times New Roman"/>
          <w:sz w:val="24"/>
          <w:szCs w:val="24"/>
          <w:u w:val="single"/>
        </w:rPr>
        <w:t>:</w:t>
      </w:r>
      <w:r w:rsidRPr="008978C3">
        <w:rPr>
          <w:rFonts w:ascii="Times New Roman" w:hAnsi="Times New Roman"/>
          <w:sz w:val="24"/>
          <w:szCs w:val="24"/>
        </w:rPr>
        <w:t xml:space="preserve"> Обеспечение исполнения контракта возвращается Поставщику при условии надлежащего исполнения им всех своих обязательств по Контракту в течение 10 дней со дня получения Заказчиком </w:t>
      </w:r>
      <w:r w:rsidRPr="004F004A">
        <w:rPr>
          <w:rFonts w:ascii="Times New Roman" w:hAnsi="Times New Roman"/>
          <w:sz w:val="24"/>
          <w:szCs w:val="24"/>
        </w:rPr>
        <w:t>соответствующего письменного требования Поставщика.</w:t>
      </w:r>
    </w:p>
    <w:p w:rsidR="004F004A" w:rsidRPr="004F004A" w:rsidRDefault="004F004A" w:rsidP="004F004A">
      <w:pPr>
        <w:ind w:right="-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004A">
        <w:rPr>
          <w:rFonts w:ascii="Times New Roman" w:hAnsi="Times New Roman" w:cs="Times New Roman"/>
          <w:b/>
        </w:rPr>
        <w:t xml:space="preserve">8. </w:t>
      </w:r>
      <w:r w:rsidRPr="004F004A">
        <w:rPr>
          <w:rFonts w:ascii="Times New Roman" w:hAnsi="Times New Roman" w:cs="Times New Roman"/>
          <w:b/>
          <w:u w:val="single"/>
        </w:rPr>
        <w:t xml:space="preserve">Остаточный срок годности </w:t>
      </w:r>
      <w:r w:rsidRPr="004F004A">
        <w:rPr>
          <w:rFonts w:ascii="Times New Roman" w:hAnsi="Times New Roman" w:cs="Times New Roman"/>
          <w:sz w:val="24"/>
          <w:szCs w:val="24"/>
        </w:rPr>
        <w:t>на момент поставки товара не может составлять менее 70% от общего срока годности.</w:t>
      </w:r>
    </w:p>
    <w:p w:rsidR="004F004A" w:rsidRPr="004F004A" w:rsidRDefault="004F004A" w:rsidP="004F004A">
      <w:pPr>
        <w:pStyle w:val="a4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F004A" w:rsidRPr="004F004A" w:rsidRDefault="004F004A" w:rsidP="004F004A">
      <w:pPr>
        <w:rPr>
          <w:rFonts w:ascii="Times New Roman" w:hAnsi="Times New Roman" w:cs="Times New Roman"/>
          <w:b/>
          <w:bCs/>
        </w:rPr>
      </w:pPr>
    </w:p>
    <w:p w:rsidR="004F004A" w:rsidRPr="004F004A" w:rsidRDefault="004F004A" w:rsidP="004F004A">
      <w:pPr>
        <w:rPr>
          <w:rFonts w:ascii="Times New Roman" w:hAnsi="Times New Roman" w:cs="Times New Roman"/>
          <w:b/>
          <w:bCs/>
        </w:rPr>
      </w:pPr>
    </w:p>
    <w:p w:rsidR="004F004A" w:rsidRPr="004F004A" w:rsidRDefault="00F5530D" w:rsidP="004F004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И.о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 w:rsidR="004F004A" w:rsidRPr="004F004A">
        <w:rPr>
          <w:rFonts w:ascii="Times New Roman" w:hAnsi="Times New Roman" w:cs="Times New Roman"/>
          <w:b/>
          <w:bCs/>
        </w:rPr>
        <w:t>аместител</w:t>
      </w:r>
      <w:r>
        <w:rPr>
          <w:rFonts w:ascii="Times New Roman" w:hAnsi="Times New Roman" w:cs="Times New Roman"/>
          <w:b/>
          <w:bCs/>
        </w:rPr>
        <w:t>я</w:t>
      </w:r>
      <w:r w:rsidR="004F004A" w:rsidRPr="004F004A">
        <w:rPr>
          <w:rFonts w:ascii="Times New Roman" w:hAnsi="Times New Roman" w:cs="Times New Roman"/>
          <w:b/>
          <w:bCs/>
        </w:rPr>
        <w:t xml:space="preserve"> директора</w:t>
      </w:r>
    </w:p>
    <w:p w:rsidR="004F004A" w:rsidRPr="004F004A" w:rsidRDefault="004F004A" w:rsidP="004F004A">
      <w:pPr>
        <w:rPr>
          <w:rFonts w:ascii="Times New Roman" w:hAnsi="Times New Roman" w:cs="Times New Roman"/>
          <w:b/>
          <w:bCs/>
        </w:rPr>
      </w:pPr>
      <w:r w:rsidRPr="004F004A">
        <w:rPr>
          <w:rFonts w:ascii="Times New Roman" w:hAnsi="Times New Roman" w:cs="Times New Roman"/>
          <w:b/>
          <w:bCs/>
        </w:rPr>
        <w:t>ИВНД и НФ РАН</w:t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  <w:t xml:space="preserve">В.А. </w:t>
      </w:r>
      <w:proofErr w:type="spellStart"/>
      <w:r w:rsidRPr="004F004A">
        <w:rPr>
          <w:rFonts w:ascii="Times New Roman" w:hAnsi="Times New Roman" w:cs="Times New Roman"/>
          <w:b/>
          <w:bCs/>
        </w:rPr>
        <w:t>Маркевич</w:t>
      </w:r>
      <w:proofErr w:type="spellEnd"/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  <w:r w:rsidRPr="004F004A">
        <w:rPr>
          <w:rFonts w:ascii="Times New Roman" w:hAnsi="Times New Roman" w:cs="Times New Roman"/>
          <w:b/>
          <w:bCs/>
        </w:rPr>
        <w:tab/>
      </w:r>
    </w:p>
    <w:p w:rsidR="00C74AB1" w:rsidRPr="004F004A" w:rsidRDefault="00C74AB1">
      <w:pPr>
        <w:rPr>
          <w:rFonts w:ascii="Times New Roman" w:hAnsi="Times New Roman" w:cs="Times New Roman"/>
          <w:sz w:val="24"/>
          <w:szCs w:val="24"/>
        </w:rPr>
      </w:pPr>
    </w:p>
    <w:sectPr w:rsidR="00C74AB1" w:rsidRPr="004F004A" w:rsidSect="00C74A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47"/>
    <w:rsid w:val="0015114C"/>
    <w:rsid w:val="00215736"/>
    <w:rsid w:val="002D7041"/>
    <w:rsid w:val="00382347"/>
    <w:rsid w:val="004F004A"/>
    <w:rsid w:val="007A3CD8"/>
    <w:rsid w:val="008168DD"/>
    <w:rsid w:val="00906B47"/>
    <w:rsid w:val="00997BD0"/>
    <w:rsid w:val="00A354DC"/>
    <w:rsid w:val="00BD1101"/>
    <w:rsid w:val="00C74AB1"/>
    <w:rsid w:val="00D14408"/>
    <w:rsid w:val="00E437D4"/>
    <w:rsid w:val="00F5530D"/>
    <w:rsid w:val="00F7538C"/>
    <w:rsid w:val="00F83FF2"/>
    <w:rsid w:val="00FE1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">
    <w:name w:val="alt-edited"/>
    <w:basedOn w:val="a0"/>
    <w:rsid w:val="00E437D4"/>
  </w:style>
  <w:style w:type="paragraph" w:styleId="a4">
    <w:name w:val="List Paragraph"/>
    <w:basedOn w:val="a"/>
    <w:uiPriority w:val="34"/>
    <w:qFormat/>
    <w:rsid w:val="004F004A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Арнелла</dc:creator>
  <cp:lastModifiedBy>1</cp:lastModifiedBy>
  <cp:revision>3</cp:revision>
  <dcterms:created xsi:type="dcterms:W3CDTF">2019-04-11T11:19:00Z</dcterms:created>
  <dcterms:modified xsi:type="dcterms:W3CDTF">2019-04-11T11:33:00Z</dcterms:modified>
</cp:coreProperties>
</file>